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Texte CCTP BLOC Y iD4 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Volet roulant bloc-baie BLOC Y iD4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Impact carbone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fiche environnementale individuelle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Caisson compact en PVC,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assembler sur une menuiserie, adapt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pour une pose dans un demi-linteau ou tunnel (type ITE ou ossature bois). Profil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 monobloc avec reprise par fixation m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canique sur le demi-linteau,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embouts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tanches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trappe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au m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canisme du volet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lames aluminium double paroi,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lames orientables aluminium double-paroi (orientant une lame sur deux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85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en enroulement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filaire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ble 4 fils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descente, phase, neutre)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joints souples thermoplastiques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Lame finale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joint tubulaire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tablier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Avis Technique C.S.T.B et certification NF Fermetures et Stores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