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[Paragraphe standard]"/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-4"/>
          <w:position w:val="0"/>
          <w:sz w:val="18"/>
          <w:szCs w:val="18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b w:val="1"/>
          <w:bCs w:val="1"/>
          <w:strike w:val="0"/>
          <w:dstrike w:val="0"/>
          <w:outline w:val="0"/>
          <w:color w:val="000000"/>
          <w:spacing w:val="-4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Texte CCTP </w:t>
      </w:r>
      <w:r>
        <w:rPr>
          <w:rStyle w:val="Aucun"/>
          <w:rFonts w:ascii="Arial" w:hAnsi="Arial"/>
          <w:b w:val="1"/>
          <w:bCs w:val="1"/>
          <w:strike w:val="0"/>
          <w:dstrike w:val="0"/>
          <w:outline w:val="0"/>
          <w:color w:val="000000"/>
          <w:spacing w:val="-4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ZIP iD4 </w:t>
      </w:r>
      <w:r>
        <w:rPr>
          <w:rStyle w:val="Aucun"/>
          <w:rFonts w:ascii="Arial" w:hAnsi="Arial"/>
          <w:b w:val="1"/>
          <w:bCs w:val="1"/>
          <w:strike w:val="0"/>
          <w:dstrike w:val="0"/>
          <w:outline w:val="0"/>
          <w:color w:val="000000"/>
          <w:spacing w:val="-4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BUBENDORFF</w:t>
      </w:r>
    </w:p>
    <w:p>
      <w:pPr>
        <w:pStyle w:val="[Paragraphe standard]"/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-4"/>
          <w:position w:val="0"/>
          <w:sz w:val="18"/>
          <w:szCs w:val="18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[Paragraphe standard]"/>
        <w:ind w:left="140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14:textFill>
            <w14:solidFill>
              <w14:srgbClr w14:val="FF4900"/>
            </w14:solidFill>
          </w14:textFill>
        </w:rPr>
      </w:pPr>
      <w:r>
        <w:rPr>
          <w:rStyle w:val="Aucun"/>
          <w:rFonts w:ascii="Arial" w:hAnsi="Arial" w:hint="default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:rtl w:val="0"/>
          <w:lang w:val="fr-FR"/>
          <w14:textFill>
            <w14:solidFill>
              <w14:srgbClr w14:val="FF4900"/>
            </w14:solidFill>
          </w14:textFill>
        </w:rPr>
        <w:t>•</w:t>
      </w:r>
      <w:r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ab/>
        <w:t xml:space="preserve">Volet 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toile ajour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 / store ext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rieur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ZIP iD4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 de marque BUBENDORFF ou 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quivalent</w:t>
      </w:r>
    </w:p>
    <w:p>
      <w:pPr>
        <w:pStyle w:val="[Paragraphe standard]"/>
        <w:ind w:left="140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14:textFill>
            <w14:solidFill>
              <w14:srgbClr w14:val="FF4900"/>
            </w14:solidFill>
          </w14:textFill>
        </w:rPr>
      </w:pPr>
      <w:r>
        <w:rPr>
          <w:rStyle w:val="Aucun"/>
          <w:rFonts w:ascii="Arial" w:hAnsi="Arial" w:hint="default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:rtl w:val="0"/>
          <w:lang w:val="fr-FR"/>
          <w14:textFill>
            <w14:solidFill>
              <w14:srgbClr w14:val="FF4900"/>
            </w14:solidFill>
          </w14:textFill>
        </w:rPr>
        <w:t>•</w:t>
      </w:r>
      <w:r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ab/>
        <w:t>Volet et son moteur test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 30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000 cycles (1 cycle = 1 mont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e/descente)</w:t>
      </w:r>
    </w:p>
    <w:p>
      <w:pPr>
        <w:pStyle w:val="[Paragraphe standard]"/>
        <w:ind w:left="140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 w:hint="default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:rtl w:val="0"/>
          <w:lang w:val="fr-FR"/>
          <w14:textFill>
            <w14:solidFill>
              <w14:srgbClr w14:val="FF4900"/>
            </w14:solidFill>
          </w14:textFill>
        </w:rPr>
        <w:t>•</w:t>
      </w:r>
      <w:r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ab/>
        <w:t>Service apr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s-vente 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« 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pi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ces, main d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oeuvre et d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placement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 »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, assur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directement par le fabricant pendant 30 ans minimum</w:t>
      </w:r>
    </w:p>
    <w:p>
      <w:pPr>
        <w:pStyle w:val="[Paragraphe standard]"/>
        <w:ind w:left="140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[Paragraphe standard]"/>
        <w:ind w:left="227" w:right="227" w:hanging="140"/>
        <w:rPr>
          <w:rStyle w:val="Aucun"/>
          <w:rFonts w:ascii="Arial" w:cs="Arial" w:hAnsi="Arial" w:eastAsia="Arial"/>
          <w:i w:val="1"/>
          <w:iCs w:val="1"/>
          <w:strike w:val="0"/>
          <w:dstrike w:val="0"/>
          <w:outline w:val="0"/>
          <w:color w:val="ff5935"/>
          <w:spacing w:val="0"/>
          <w:position w:val="0"/>
          <w:sz w:val="18"/>
          <w:szCs w:val="18"/>
          <w:u w:val="none" w:color="ff5935"/>
          <w:vertAlign w:val="baseline"/>
          <w14:textFill>
            <w14:solidFill>
              <w14:srgbClr w14:val="FF5935"/>
            </w14:solidFill>
          </w14:textFill>
        </w:rPr>
      </w:pPr>
      <w:r>
        <w:rPr>
          <w:rStyle w:val="Aucun"/>
          <w:rFonts w:ascii="Arial" w:hAnsi="Arial" w:hint="default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:rtl w:val="0"/>
          <w:lang w:val="fr-FR"/>
          <w14:textFill>
            <w14:solidFill>
              <w14:srgbClr w14:val="FF4900"/>
            </w14:solidFill>
          </w14:textFill>
        </w:rPr>
        <w:t>•</w:t>
      </w:r>
      <w:r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ab/>
        <w:t>Toile fibre de verre / PVC zipp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 (maintenue dans les coulisses) et ajour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e, coefficient d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ouverture 5%</w:t>
      </w:r>
    </w:p>
    <w:p>
      <w:pPr>
        <w:pStyle w:val="[Paragraphe standard]"/>
        <w:ind w:left="227" w:right="227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14:textFill>
            <w14:solidFill>
              <w14:srgbClr w14:val="FF4900"/>
            </w14:solidFill>
          </w14:textFill>
        </w:rPr>
      </w:pPr>
      <w:r>
        <w:rPr>
          <w:rStyle w:val="Aucun"/>
          <w:rFonts w:ascii="Arial" w:hAnsi="Arial"/>
          <w:i w:val="1"/>
          <w:iCs w:val="1"/>
          <w:strike w:val="0"/>
          <w:dstrike w:val="0"/>
          <w:outline w:val="0"/>
          <w:color w:val="ff5935"/>
          <w:spacing w:val="0"/>
          <w:position w:val="0"/>
          <w:sz w:val="18"/>
          <w:szCs w:val="18"/>
          <w:u w:val="none" w:color="ff5935"/>
          <w:vertAlign w:val="baseline"/>
          <w:rtl w:val="0"/>
          <w:lang w:val="fr-FR"/>
          <w14:textFill>
            <w14:solidFill>
              <w14:srgbClr w14:val="FF5935"/>
            </w14:solidFill>
          </w14:textFill>
        </w:rPr>
        <w:t>ou (selon choix technique)</w:t>
      </w:r>
    </w:p>
    <w:p>
      <w:pPr>
        <w:pStyle w:val="[Paragraphe standard]"/>
        <w:ind w:left="227" w:right="227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 w:hint="default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:rtl w:val="0"/>
          <w:lang w:val="fr-FR"/>
          <w14:textFill>
            <w14:solidFill>
              <w14:srgbClr w14:val="FF4900"/>
            </w14:solidFill>
          </w14:textFill>
        </w:rPr>
        <w:t>•</w:t>
      </w:r>
      <w:r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ab/>
        <w:t>Toile fibre de verre / PVC zipp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 (maintenue dans les coulisses) et occultante, coefficient d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ouverture 0%</w:t>
      </w:r>
    </w:p>
    <w:p>
      <w:pPr>
        <w:pStyle w:val="[Paragraphe standard]"/>
        <w:ind w:left="227" w:right="227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[Paragraphe standard]"/>
        <w:ind w:left="227" w:right="227" w:hanging="140"/>
        <w:rPr>
          <w:rStyle w:val="Aucun"/>
          <w:rFonts w:ascii="Arial" w:cs="Arial" w:hAnsi="Arial" w:eastAsia="Arial"/>
          <w:i w:val="1"/>
          <w:iCs w:val="1"/>
          <w:strike w:val="0"/>
          <w:dstrike w:val="0"/>
          <w:outline w:val="0"/>
          <w:color w:val="ff5935"/>
          <w:spacing w:val="0"/>
          <w:position w:val="0"/>
          <w:sz w:val="18"/>
          <w:szCs w:val="18"/>
          <w:u w:val="none" w:color="ff5935"/>
          <w:vertAlign w:val="baseline"/>
          <w14:textFill>
            <w14:solidFill>
              <w14:srgbClr w14:val="FF5935"/>
            </w14:solidFill>
          </w14:textFill>
        </w:rPr>
      </w:pPr>
      <w:r>
        <w:rPr>
          <w:rStyle w:val="Aucun"/>
          <w:rFonts w:ascii="Arial" w:hAnsi="Arial" w:hint="default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:rtl w:val="0"/>
          <w:lang w:val="fr-FR"/>
          <w14:textFill>
            <w14:solidFill>
              <w14:srgbClr w14:val="FF4900"/>
            </w14:solidFill>
          </w14:textFill>
        </w:rPr>
        <w:t>•</w:t>
      </w:r>
      <w:r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14:textFill>
            <w14:solidFill>
              <w14:srgbClr w14:val="000000"/>
            </w14:solidFill>
          </w14:textFill>
        </w:rPr>
        <w:tab/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-2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Manoeuvre motoris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-2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-2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e solaire Bubendorff 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-2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-2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commande radio (NF-Electricit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-2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-2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), centralisable sur option. Robustesse batterie certifi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-2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-2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 100 jours selon NF-Fermeture et stores.</w:t>
      </w:r>
    </w:p>
    <w:p>
      <w:pPr>
        <w:pStyle w:val="[Paragraphe standard]"/>
        <w:ind w:left="227" w:right="227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14:textFill>
            <w14:solidFill>
              <w14:srgbClr w14:val="FF4900"/>
            </w14:solidFill>
          </w14:textFill>
        </w:rPr>
      </w:pPr>
      <w:r>
        <w:rPr>
          <w:rStyle w:val="Aucun"/>
          <w:rFonts w:ascii="Arial" w:hAnsi="Arial"/>
          <w:i w:val="1"/>
          <w:iCs w:val="1"/>
          <w:strike w:val="0"/>
          <w:dstrike w:val="0"/>
          <w:outline w:val="0"/>
          <w:color w:val="ff5935"/>
          <w:spacing w:val="0"/>
          <w:position w:val="0"/>
          <w:sz w:val="18"/>
          <w:szCs w:val="18"/>
          <w:u w:val="none" w:color="ff5935"/>
          <w:vertAlign w:val="baseline"/>
          <w:rtl w:val="0"/>
          <w:lang w:val="fr-FR"/>
          <w14:textFill>
            <w14:solidFill>
              <w14:srgbClr w14:val="FF5935"/>
            </w14:solidFill>
          </w14:textFill>
        </w:rPr>
        <w:t>ou (selon choix technique)</w:t>
      </w:r>
    </w:p>
    <w:p>
      <w:pPr>
        <w:pStyle w:val="[Paragraphe standard]"/>
        <w:ind w:left="227" w:right="227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 w:hint="default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:rtl w:val="0"/>
          <w:lang w:val="fr-FR"/>
          <w14:textFill>
            <w14:solidFill>
              <w14:srgbClr w14:val="FF4900"/>
            </w14:solidFill>
          </w14:textFill>
        </w:rPr>
        <w:t>•</w:t>
      </w:r>
      <w:r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ab/>
        <w:t>Manoeuvre motoris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e secteur Hybrid Bubendorff 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commande radio (NF Electricit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classe II) avec batterie de secours int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gr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e, livr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 avec sa t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commande s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curis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 3 boutons (mont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e, descente, ventilation), centralisable avec un ou plusieurs 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metteur(s) radio suppl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mentaire(s)</w:t>
      </w:r>
    </w:p>
    <w:p>
      <w:pPr>
        <w:pStyle w:val="[Paragraphe standard]"/>
        <w:ind w:left="227" w:right="227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[Paragraphe standard]"/>
        <w:ind w:left="140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14:textFill>
            <w14:solidFill>
              <w14:srgbClr w14:val="FF4900"/>
            </w14:solidFill>
          </w14:textFill>
        </w:rPr>
      </w:pPr>
      <w:r>
        <w:rPr>
          <w:rStyle w:val="Aucun"/>
          <w:rFonts w:ascii="Arial" w:hAnsi="Arial" w:hint="default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:rtl w:val="0"/>
          <w:lang w:val="fr-FR"/>
          <w14:textFill>
            <w14:solidFill>
              <w14:srgbClr w14:val="FF4900"/>
            </w14:solidFill>
          </w14:textFill>
        </w:rPr>
        <w:t>•</w:t>
      </w:r>
      <w:r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ab/>
        <w:t>Caisson compact en aluminium de section carr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e, h106 x 113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 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mm, sans vis apparentes, avec panneau photovolta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ï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que int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gr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et affleurant</w:t>
      </w:r>
    </w:p>
    <w:p>
      <w:pPr>
        <w:pStyle w:val="[Paragraphe standard]"/>
        <w:ind w:left="140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14:textFill>
            <w14:solidFill>
              <w14:srgbClr w14:val="FF4900"/>
            </w14:solidFill>
          </w14:textFill>
        </w:rPr>
      </w:pPr>
      <w:r>
        <w:rPr>
          <w:rStyle w:val="Aucun"/>
          <w:rFonts w:ascii="Arial" w:hAnsi="Arial" w:hint="default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:rtl w:val="0"/>
          <w:lang w:val="fr-FR"/>
          <w14:textFill>
            <w14:solidFill>
              <w14:srgbClr w14:val="FF4900"/>
            </w14:solidFill>
          </w14:textFill>
        </w:rPr>
        <w:t>•</w:t>
      </w:r>
      <w:r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ab/>
        <w:t xml:space="preserve">Coulisses en aluminium en 2 parties 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quip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es d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un profil thermoplastique de guidage et de maintien en tension de la toile</w:t>
      </w:r>
    </w:p>
    <w:p>
      <w:pPr>
        <w:pStyle w:val="[Paragraphe standard]"/>
        <w:ind w:left="140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14:textFill>
            <w14:solidFill>
              <w14:srgbClr w14:val="FF4900"/>
            </w14:solidFill>
          </w14:textFill>
        </w:rPr>
      </w:pPr>
      <w:r>
        <w:rPr>
          <w:rStyle w:val="Aucun"/>
          <w:rFonts w:ascii="Arial" w:hAnsi="Arial" w:hint="default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:rtl w:val="0"/>
          <w:lang w:val="fr-FR"/>
          <w14:textFill>
            <w14:solidFill>
              <w14:srgbClr w14:val="FF4900"/>
            </w14:solidFill>
          </w14:textFill>
        </w:rPr>
        <w:t>•</w:t>
      </w:r>
      <w:r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ab/>
        <w:t>Lame finale en aluminium extrud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 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quip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 d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une barre de charge</w:t>
      </w:r>
    </w:p>
    <w:p>
      <w:pPr>
        <w:pStyle w:val="[Paragraphe standard]"/>
        <w:ind w:left="140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14:textFill>
            <w14:solidFill>
              <w14:srgbClr w14:val="FF4900"/>
            </w14:solidFill>
          </w14:textFill>
        </w:rPr>
      </w:pPr>
      <w:r>
        <w:rPr>
          <w:rStyle w:val="Aucun"/>
          <w:rFonts w:ascii="Arial" w:hAnsi="Arial" w:hint="default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:rtl w:val="0"/>
          <w:lang w:val="fr-FR"/>
          <w14:textFill>
            <w14:solidFill>
              <w14:srgbClr w14:val="FF4900"/>
            </w14:solidFill>
          </w14:textFill>
        </w:rPr>
        <w:t>•</w:t>
      </w:r>
      <w:r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ab/>
        <w:t xml:space="preserve">Teintes toiles et encadrement selon nuancier du fabricant </w:t>
      </w:r>
    </w:p>
    <w:p>
      <w:pPr>
        <w:pStyle w:val="[Paragraphe standard]"/>
        <w:ind w:left="140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 w:hint="default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:rtl w:val="0"/>
          <w:lang w:val="fr-FR"/>
          <w14:textFill>
            <w14:solidFill>
              <w14:srgbClr w14:val="FF4900"/>
            </w14:solidFill>
          </w14:textFill>
        </w:rPr>
        <w:t>•</w:t>
      </w:r>
      <w:r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ab/>
        <w:t>Option panneau photovolta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ï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que d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port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</w:p>
    <w:p>
      <w:pPr>
        <w:pStyle w:val="[Paragraphe standard]"/>
        <w:ind w:left="140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 w:hint="default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:rtl w:val="0"/>
          <w:lang w:val="fr-FR"/>
          <w14:textFill>
            <w14:solidFill>
              <w14:srgbClr w14:val="FF4900"/>
            </w14:solidFill>
          </w14:textFill>
        </w:rPr>
        <w:t>•</w:t>
      </w:r>
      <w:r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ab/>
        <w:t>Option Commande group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 CLIMAT+ pour pilotage automatique prenant en compte la temp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rature sans connexion 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internet et pilotage manuel simultan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(jusqu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’à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30 volets)</w:t>
      </w:r>
    </w:p>
    <w:p>
      <w:pPr>
        <w:pStyle w:val="[Paragraphe standard]"/>
        <w:ind w:left="140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14:textFill>
            <w14:solidFill>
              <w14:srgbClr w14:val="FF4900"/>
            </w14:solidFill>
          </w14:textFill>
        </w:rPr>
      </w:pPr>
      <w:r>
        <w:rPr>
          <w:rStyle w:val="Aucun"/>
          <w:rFonts w:ascii="Arial" w:hAnsi="Arial" w:hint="default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:rtl w:val="0"/>
          <w:lang w:val="fr-FR"/>
          <w14:textFill>
            <w14:solidFill>
              <w14:srgbClr w14:val="FF4900"/>
            </w14:solidFill>
          </w14:textFill>
        </w:rPr>
        <w:t>•</w:t>
      </w:r>
      <w:r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ab/>
        <w:t>Option Commande Horloge Bubendorff pour programmation horaire de l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ouverture et de la fermeture des volets</w:t>
      </w:r>
    </w:p>
    <w:p>
      <w:pPr>
        <w:pStyle w:val="[Paragraphe standard]"/>
        <w:ind w:left="140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14:textFill>
            <w14:solidFill>
              <w14:srgbClr w14:val="FF4900"/>
            </w14:solidFill>
          </w14:textFill>
        </w:rPr>
      </w:pPr>
      <w:r>
        <w:rPr>
          <w:rStyle w:val="Aucun"/>
          <w:rFonts w:ascii="Arial" w:hAnsi="Arial" w:hint="default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:rtl w:val="0"/>
          <w:lang w:val="fr-FR"/>
          <w14:textFill>
            <w14:solidFill>
              <w14:srgbClr w14:val="FF4900"/>
            </w14:solidFill>
          </w14:textFill>
        </w:rPr>
        <w:t>•</w:t>
      </w:r>
      <w:r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ab/>
        <w:t>Option module iDiamant utilisable via l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application Home+Control de Legrand avec horloge mode cr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pusculaire inclus</w:t>
      </w:r>
    </w:p>
    <w:p>
      <w:pPr>
        <w:pStyle w:val="[Paragraphe standard]"/>
      </w:pPr>
      <w:r>
        <w:rPr>
          <w:rStyle w:val="Aucun"/>
          <w:rFonts w:ascii="Arial" w:hAnsi="Arial" w:hint="default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:rtl w:val="0"/>
          <w:lang w:val="fr-FR"/>
          <w14:textFill>
            <w14:solidFill>
              <w14:srgbClr w14:val="FF4900"/>
            </w14:solidFill>
          </w14:textFill>
        </w:rPr>
        <w:t xml:space="preserve">•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Classement au vent selon DTU 34.4 P3 : _____ (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pr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ciser)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MinionPro-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[Paragraphe standard]">
    <w:name w:val="[Paragraphe standard]"/>
    <w:next w:val="[Paragraphe standard]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88" w:lineRule="auto"/>
      <w:ind w:left="0" w:right="0" w:firstLine="0"/>
      <w:jc w:val="left"/>
      <w:outlineLvl w:val="9"/>
    </w:pPr>
    <w:rPr>
      <w:rFonts w:ascii="MinionPro-Regular" w:cs="MinionPro-Regular" w:hAnsi="MinionPro-Regular" w:eastAsia="MinionPro-Regular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